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EA3" w14:textId="47C62DB5" w:rsidR="00662257" w:rsidRPr="00662257" w:rsidRDefault="002668B5" w:rsidP="00A0768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4F50E" wp14:editId="72E14B08">
            <wp:simplePos x="0" y="0"/>
            <wp:positionH relativeFrom="column">
              <wp:posOffset>-468173</wp:posOffset>
            </wp:positionH>
            <wp:positionV relativeFrom="paragraph">
              <wp:posOffset>-811810</wp:posOffset>
            </wp:positionV>
            <wp:extent cx="2951267" cy="7607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67" cy="760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257" w:rsidRPr="00662257">
        <w:rPr>
          <w:b/>
        </w:rPr>
        <w:t>Long Wave Inc. Position Description</w:t>
      </w:r>
    </w:p>
    <w:p w14:paraId="672A6659" w14:textId="77777777" w:rsidR="00662257" w:rsidRPr="003F1049" w:rsidRDefault="00662257" w:rsidP="00662257">
      <w:pPr>
        <w:spacing w:after="0" w:line="240" w:lineRule="auto"/>
        <w:rPr>
          <w:b/>
        </w:rPr>
      </w:pPr>
    </w:p>
    <w:p w14:paraId="344D003E" w14:textId="05497E66" w:rsidR="00662257" w:rsidRDefault="00662257" w:rsidP="00662257">
      <w:pPr>
        <w:spacing w:after="0" w:line="240" w:lineRule="auto"/>
      </w:pPr>
      <w:r w:rsidRPr="003F1049">
        <w:rPr>
          <w:b/>
        </w:rPr>
        <w:t>Position Title:</w:t>
      </w:r>
      <w:r w:rsidRPr="003F1049">
        <w:rPr>
          <w:b/>
        </w:rPr>
        <w:tab/>
      </w:r>
      <w:r>
        <w:tab/>
      </w:r>
      <w:r w:rsidR="003F1049">
        <w:tab/>
      </w:r>
      <w:r w:rsidR="00D86172">
        <w:t>Capture Manager</w:t>
      </w:r>
    </w:p>
    <w:p w14:paraId="46086CA7" w14:textId="5F4FC7F5" w:rsidR="00662257" w:rsidRPr="003F1049" w:rsidRDefault="00662257" w:rsidP="00662257">
      <w:pPr>
        <w:spacing w:after="0" w:line="240" w:lineRule="auto"/>
      </w:pPr>
      <w:r w:rsidRPr="298014B9">
        <w:rPr>
          <w:b/>
          <w:bCs/>
        </w:rPr>
        <w:t>Department/Location:</w:t>
      </w:r>
      <w:r>
        <w:tab/>
      </w:r>
      <w:r>
        <w:tab/>
      </w:r>
      <w:r w:rsidR="003F1049">
        <w:t>Programs/Oklahoma City, OK 73103</w:t>
      </w:r>
    </w:p>
    <w:p w14:paraId="2BD73B96" w14:textId="39DD80BA" w:rsidR="00662257" w:rsidRPr="003F1049" w:rsidRDefault="00662257" w:rsidP="00662257">
      <w:pPr>
        <w:spacing w:after="0" w:line="240" w:lineRule="auto"/>
      </w:pPr>
      <w:r w:rsidRPr="003F1049">
        <w:rPr>
          <w:b/>
        </w:rPr>
        <w:t>Supervisor:</w:t>
      </w:r>
      <w:r w:rsidR="003F1049">
        <w:rPr>
          <w:b/>
        </w:rPr>
        <w:tab/>
      </w:r>
      <w:r w:rsidR="003F1049">
        <w:rPr>
          <w:b/>
        </w:rPr>
        <w:tab/>
      </w:r>
      <w:r w:rsidR="003F1049">
        <w:rPr>
          <w:b/>
        </w:rPr>
        <w:tab/>
      </w:r>
      <w:r w:rsidR="00816485">
        <w:t xml:space="preserve">Director of </w:t>
      </w:r>
      <w:r w:rsidR="00D86172">
        <w:t>Business Development</w:t>
      </w:r>
    </w:p>
    <w:p w14:paraId="2E4243B9" w14:textId="77777777" w:rsidR="00662257" w:rsidRDefault="00662257" w:rsidP="00662257">
      <w:pPr>
        <w:spacing w:after="0" w:line="240" w:lineRule="auto"/>
      </w:pPr>
      <w:r w:rsidRPr="003F1049">
        <w:rPr>
          <w:b/>
        </w:rPr>
        <w:t xml:space="preserve">Status: </w:t>
      </w:r>
      <w:r w:rsidR="003F1049">
        <w:rPr>
          <w:b/>
        </w:rPr>
        <w:tab/>
      </w:r>
      <w:r w:rsidR="003F1049">
        <w:rPr>
          <w:b/>
        </w:rPr>
        <w:tab/>
      </w:r>
      <w:r w:rsidR="003F1049">
        <w:rPr>
          <w:b/>
        </w:rPr>
        <w:tab/>
      </w:r>
      <w:r w:rsidR="003F1049">
        <w:rPr>
          <w:b/>
        </w:rPr>
        <w:tab/>
      </w:r>
      <w:r w:rsidR="003F1049">
        <w:t>Regular/Full-Time Exempt</w:t>
      </w:r>
    </w:p>
    <w:p w14:paraId="724335A9" w14:textId="77777777" w:rsidR="003F1049" w:rsidRDefault="003F1049" w:rsidP="00662257">
      <w:pPr>
        <w:spacing w:after="0" w:line="240" w:lineRule="auto"/>
      </w:pPr>
      <w:r>
        <w:t>_____________________________________________________________________________________</w:t>
      </w:r>
    </w:p>
    <w:p w14:paraId="6C6FD7C0" w14:textId="77777777" w:rsidR="003F1049" w:rsidRDefault="003F1049" w:rsidP="00662257">
      <w:pPr>
        <w:spacing w:after="0" w:line="240" w:lineRule="auto"/>
      </w:pPr>
      <w:r w:rsidRPr="003F1049">
        <w:rPr>
          <w:b/>
        </w:rPr>
        <w:t>Primary Function:</w:t>
      </w:r>
      <w:r>
        <w:t xml:space="preserve">  </w:t>
      </w:r>
    </w:p>
    <w:p w14:paraId="5DAB6C7B" w14:textId="6FCCF016" w:rsidR="003F1049" w:rsidRDefault="00D86172" w:rsidP="00662257">
      <w:pPr>
        <w:spacing w:after="0" w:line="240" w:lineRule="auto"/>
      </w:pPr>
      <w:r w:rsidRPr="00D86172">
        <w:t>The Capture Manager is responsible for leading and managing the strategic capture of new business opportunities, both in LWI’s traditional NC3 niche and tangential market sectors.  This role involves a combination of strategic planning, team leadership, relationship management, and proposal development to successfully capture contracts and drive business growth. The ideal candidate will demonstrate exceptional communication skills, industry knowledge, and a proven ability to develop and execute win strategies.</w:t>
      </w:r>
    </w:p>
    <w:p w14:paraId="6BE337BE" w14:textId="77777777" w:rsidR="00D86172" w:rsidRDefault="00D86172" w:rsidP="00662257">
      <w:pPr>
        <w:spacing w:after="0" w:line="240" w:lineRule="auto"/>
      </w:pPr>
    </w:p>
    <w:p w14:paraId="7EC92A9A" w14:textId="3E5359A1" w:rsidR="003F1049" w:rsidRDefault="003F1049" w:rsidP="00662257">
      <w:pPr>
        <w:spacing w:after="0" w:line="240" w:lineRule="auto"/>
        <w:rPr>
          <w:b/>
        </w:rPr>
      </w:pPr>
      <w:r>
        <w:rPr>
          <w:b/>
        </w:rPr>
        <w:t>Essential Responsibilities</w:t>
      </w:r>
      <w:r w:rsidRPr="003F1049">
        <w:rPr>
          <w:b/>
        </w:rPr>
        <w:t>:</w:t>
      </w:r>
    </w:p>
    <w:p w14:paraId="5D9EA1F7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Opportunity Identification:  Research and identify new business opportunities through market analysis, networking, and monitoring common US Government marketplace sites.  For each opportunity, assess and assign an initial probability of award (</w:t>
      </w:r>
      <w:proofErr w:type="spellStart"/>
      <w:r w:rsidRPr="00701B56">
        <w:rPr>
          <w:sz w:val="21"/>
          <w:szCs w:val="21"/>
        </w:rPr>
        <w:t>PoA</w:t>
      </w:r>
      <w:proofErr w:type="spellEnd"/>
      <w:r w:rsidRPr="00701B56">
        <w:rPr>
          <w:sz w:val="21"/>
          <w:szCs w:val="21"/>
        </w:rPr>
        <w:t xml:space="preserve">) based on alignment with LWI’s market position, customer intelligence, and funding profiles. </w:t>
      </w:r>
    </w:p>
    <w:p w14:paraId="29B863DD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21DBD4AD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 xml:space="preserve">Capture Execution:  Execute LWI’s capture processes via the Capture Handbook.  Lead each identified opportunity through the defined capture phases and review/approval gates.  Assemble, coordinate, and lead capture teams, fostering collaboration among the business units and executive departments to ensure alignment with capture strategies and company growth goals. </w:t>
      </w:r>
    </w:p>
    <w:p w14:paraId="097ABDF4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44D5E998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Capture Strategy Development:  Develop and implement comprehensive capture plans, outlining strategies to win specific opportunities. Collaborate with cross-functional teams to align resources and efforts.</w:t>
      </w:r>
    </w:p>
    <w:p w14:paraId="5D6F4FA6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124F6E92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Proposal Management: Oversee the proposal development process, via the Proposal Handbook.  Ensure timely submission of high-quality proposals that align with client requirements and showcase the company’s strengths.  Build compliance matrices to ensure all items in RFP/RFI/Sources Sought responses are adequately addressed.</w:t>
      </w:r>
    </w:p>
    <w:p w14:paraId="0C5193A9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309A6BD9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Client Relationship Management:  Assist the Business Strategy Division by maintaining relationships with key stakeholders, including clients, partners, and industry influencers. Proactively address client needs and concerns at the ground level.</w:t>
      </w:r>
    </w:p>
    <w:p w14:paraId="2F28392D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352648EB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Market Trends Analysis:  Stay informed of industry trends, competitive landscape, and changes in client needs to adapt strategies accordingly.</w:t>
      </w:r>
    </w:p>
    <w:p w14:paraId="18C8237C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510603CB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 xml:space="preserve">Budget Analyses:  Analyze Department of Defense (DoD) and Interagency budgets to identify funding opportunities and trends, ensuring alignment with the company’s business strategy roadmaps.  Inform decision-making by providing critical insights that influence proposal development and prioritization of business opportunities within LWI’s market sphere. </w:t>
      </w:r>
    </w:p>
    <w:p w14:paraId="6ECC61FA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31D7AEDB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Performance Metrics:  Assist in setting strategy goals; establish and track key performance metrics for capture efforts to measure success and identify areas for improvement.</w:t>
      </w:r>
    </w:p>
    <w:p w14:paraId="3A5BC4ED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6D9E88DE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Compliance and Risk Management:  Ensure all proposals comply with relevant legal, regulatory, and quality requirements. Assess risks associated with potential captures and develop mitigation strategies.</w:t>
      </w:r>
    </w:p>
    <w:p w14:paraId="75F5A581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6BDB459D" w14:textId="77777777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>Content Creation:  Write and edit content for marketing materials, such as the corporate website, capability briefings, and capability statements.</w:t>
      </w:r>
    </w:p>
    <w:p w14:paraId="560A8CB3" w14:textId="77777777" w:rsidR="00701B56" w:rsidRPr="00701B56" w:rsidRDefault="00701B56" w:rsidP="00701B56">
      <w:pPr>
        <w:spacing w:after="0" w:line="240" w:lineRule="auto"/>
        <w:rPr>
          <w:sz w:val="21"/>
          <w:szCs w:val="21"/>
        </w:rPr>
      </w:pPr>
    </w:p>
    <w:p w14:paraId="6DC481D2" w14:textId="0B0B5673" w:rsidR="00701B56" w:rsidRPr="00701B56" w:rsidRDefault="00701B56" w:rsidP="00701B56">
      <w:pPr>
        <w:pStyle w:val="ListParagraph"/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701B56">
        <w:rPr>
          <w:sz w:val="21"/>
          <w:szCs w:val="21"/>
        </w:rPr>
        <w:t xml:space="preserve">Company Archives:  Compile, organize, and maintain boilerplate content, such as executive summaries, capabilities statements, past performance references, </w:t>
      </w:r>
      <w:r w:rsidR="00D336AB">
        <w:rPr>
          <w:sz w:val="21"/>
          <w:szCs w:val="21"/>
        </w:rPr>
        <w:t xml:space="preserve">proposal databases, </w:t>
      </w:r>
      <w:r w:rsidRPr="00701B56">
        <w:rPr>
          <w:sz w:val="21"/>
          <w:szCs w:val="21"/>
        </w:rPr>
        <w:t>program management plans, quality control plans, staffing and transition plans, graphics, tables, and charts.</w:t>
      </w:r>
    </w:p>
    <w:p w14:paraId="6A05A809" w14:textId="77777777" w:rsidR="000C1B56" w:rsidRPr="00701B56" w:rsidRDefault="000C1B56" w:rsidP="000C1B56">
      <w:pPr>
        <w:spacing w:after="0" w:line="240" w:lineRule="auto"/>
        <w:rPr>
          <w:sz w:val="21"/>
          <w:szCs w:val="21"/>
        </w:rPr>
      </w:pPr>
    </w:p>
    <w:p w14:paraId="66A4CDD5" w14:textId="77777777" w:rsidR="000C1B56" w:rsidRPr="00701B56" w:rsidRDefault="000C1B56" w:rsidP="000C1B56">
      <w:pPr>
        <w:spacing w:after="0" w:line="240" w:lineRule="auto"/>
        <w:rPr>
          <w:rFonts w:cstheme="minorHAnsi"/>
          <w:b/>
          <w:sz w:val="21"/>
          <w:szCs w:val="21"/>
        </w:rPr>
      </w:pPr>
      <w:r w:rsidRPr="00701B56">
        <w:rPr>
          <w:rFonts w:cstheme="minorHAnsi"/>
          <w:b/>
          <w:sz w:val="21"/>
          <w:szCs w:val="21"/>
        </w:rPr>
        <w:t xml:space="preserve">Work Conditions:  </w:t>
      </w:r>
    </w:p>
    <w:p w14:paraId="01F64A67" w14:textId="6D856CD4" w:rsidR="00701B56" w:rsidRPr="00701B56" w:rsidRDefault="00701B56" w:rsidP="00701B56">
      <w:pPr>
        <w:pStyle w:val="PlainText"/>
        <w:rPr>
          <w:rFonts w:asciiTheme="minorHAnsi" w:hAnsiTheme="minorHAnsi" w:cstheme="minorHAnsi"/>
          <w:sz w:val="21"/>
        </w:rPr>
      </w:pPr>
      <w:r w:rsidRPr="00701B56">
        <w:rPr>
          <w:rFonts w:asciiTheme="minorHAnsi" w:hAnsiTheme="minorHAnsi" w:cstheme="minorHAnsi"/>
          <w:sz w:val="21"/>
        </w:rPr>
        <w:t>This position typically works in an office setting but may require occasional travel for client meetings, conferences, or industry events. The</w:t>
      </w:r>
      <w:r w:rsidR="0050657A">
        <w:rPr>
          <w:rFonts w:asciiTheme="minorHAnsi" w:hAnsiTheme="minorHAnsi" w:cstheme="minorHAnsi"/>
          <w:sz w:val="21"/>
        </w:rPr>
        <w:t xml:space="preserve"> </w:t>
      </w:r>
      <w:r w:rsidRPr="00701B56">
        <w:rPr>
          <w:rFonts w:asciiTheme="minorHAnsi" w:hAnsiTheme="minorHAnsi" w:cstheme="minorHAnsi"/>
          <w:sz w:val="21"/>
        </w:rPr>
        <w:t>Capture Manager will be expected to collaborate closely with various teams and stakeholders across the organization.</w:t>
      </w:r>
    </w:p>
    <w:p w14:paraId="41C8F396" w14:textId="77777777" w:rsidR="00533BE5" w:rsidRPr="00701B56" w:rsidRDefault="00533BE5" w:rsidP="00662257">
      <w:pPr>
        <w:spacing w:after="0" w:line="240" w:lineRule="auto"/>
        <w:rPr>
          <w:sz w:val="21"/>
          <w:szCs w:val="21"/>
        </w:rPr>
      </w:pPr>
    </w:p>
    <w:p w14:paraId="731F73C7" w14:textId="77777777" w:rsidR="003F1049" w:rsidRPr="00701B56" w:rsidRDefault="003F1049" w:rsidP="00662257">
      <w:pPr>
        <w:spacing w:after="0" w:line="240" w:lineRule="auto"/>
        <w:rPr>
          <w:b/>
          <w:sz w:val="21"/>
          <w:szCs w:val="21"/>
        </w:rPr>
      </w:pPr>
      <w:r w:rsidRPr="00701B56">
        <w:rPr>
          <w:b/>
          <w:sz w:val="21"/>
          <w:szCs w:val="21"/>
        </w:rPr>
        <w:t>Job Requirements:</w:t>
      </w:r>
    </w:p>
    <w:p w14:paraId="4E0EBD34" w14:textId="77777777" w:rsidR="000C1B56" w:rsidRPr="00701B56" w:rsidRDefault="000C1B56" w:rsidP="000C1B56">
      <w:pPr>
        <w:spacing w:after="0" w:line="240" w:lineRule="auto"/>
        <w:rPr>
          <w:i/>
          <w:sz w:val="21"/>
          <w:szCs w:val="21"/>
        </w:rPr>
      </w:pPr>
      <w:r w:rsidRPr="00701B56">
        <w:rPr>
          <w:i/>
          <w:sz w:val="21"/>
          <w:szCs w:val="21"/>
        </w:rPr>
        <w:t>Minimum Requirements:</w:t>
      </w:r>
    </w:p>
    <w:p w14:paraId="0D0B940D" w14:textId="77777777" w:rsidR="00533BE5" w:rsidRPr="00701B56" w:rsidRDefault="00533BE5" w:rsidP="000C1B56">
      <w:pPr>
        <w:spacing w:after="0" w:line="240" w:lineRule="auto"/>
        <w:rPr>
          <w:i/>
          <w:sz w:val="21"/>
          <w:szCs w:val="21"/>
        </w:rPr>
      </w:pPr>
    </w:p>
    <w:p w14:paraId="2DC56841" w14:textId="57EEB690" w:rsidR="00701B56" w:rsidRPr="00D336AB" w:rsidRDefault="00701B56" w:rsidP="00D336AB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701B56">
        <w:rPr>
          <w:sz w:val="21"/>
          <w:szCs w:val="21"/>
        </w:rPr>
        <w:t xml:space="preserve">Education:  </w:t>
      </w:r>
      <w:proofErr w:type="gramStart"/>
      <w:r w:rsidRPr="00701B56">
        <w:rPr>
          <w:sz w:val="21"/>
          <w:szCs w:val="21"/>
        </w:rPr>
        <w:t>Bachelor’s degree in Business Administration</w:t>
      </w:r>
      <w:proofErr w:type="gramEnd"/>
      <w:r w:rsidRPr="00701B56">
        <w:rPr>
          <w:sz w:val="21"/>
          <w:szCs w:val="21"/>
        </w:rPr>
        <w:t>, Marketing, or a related field; Master’s degree preferred.</w:t>
      </w:r>
    </w:p>
    <w:p w14:paraId="103F43A7" w14:textId="52CA47ED" w:rsidR="00701B56" w:rsidRPr="00D336AB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 xml:space="preserve">Experience:  A minimum of five (5) years of experience in business development, capture management, or proposal management, preferably within the defense </w:t>
      </w:r>
      <w:proofErr w:type="spellStart"/>
      <w:r w:rsidRPr="00D336AB">
        <w:rPr>
          <w:sz w:val="21"/>
          <w:szCs w:val="21"/>
        </w:rPr>
        <w:t>sector</w:t>
      </w:r>
      <w:r w:rsidR="00A0768C" w:rsidRPr="00D336AB">
        <w:rPr>
          <w:sz w:val="21"/>
          <w:szCs w:val="21"/>
        </w:rPr>
        <w:t>Strong</w:t>
      </w:r>
      <w:proofErr w:type="spellEnd"/>
      <w:r w:rsidR="00A0768C" w:rsidRPr="00D336AB">
        <w:rPr>
          <w:sz w:val="21"/>
          <w:szCs w:val="21"/>
        </w:rPr>
        <w:t xml:space="preserve"> written and verbal communication skills with fine attention to detail.</w:t>
      </w:r>
    </w:p>
    <w:p w14:paraId="2C463549" w14:textId="0D6D22CA" w:rsidR="00701B56" w:rsidRPr="00D336AB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Strong understanding of the capture management process and best practices.</w:t>
      </w:r>
    </w:p>
    <w:p w14:paraId="1ACB3ED3" w14:textId="5A3FFAA9" w:rsidR="00701B56" w:rsidRPr="00D336AB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Excellent verbal and written communication skills, with the ability to present complex information clearly.</w:t>
      </w:r>
    </w:p>
    <w:p w14:paraId="6BFCEFDC" w14:textId="6295A698" w:rsidR="00701B56" w:rsidRPr="00D336AB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Proven leadership skills with a track record of successfully leading teams in a collaborative environment.</w:t>
      </w:r>
    </w:p>
    <w:p w14:paraId="23DEC4F7" w14:textId="5D48BA1D" w:rsidR="00701B56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701B56">
        <w:rPr>
          <w:sz w:val="21"/>
          <w:szCs w:val="21"/>
        </w:rPr>
        <w:t>Ability to build and maintain strong client relationships and networks.</w:t>
      </w:r>
    </w:p>
    <w:p w14:paraId="0757FF74" w14:textId="66DC56EF" w:rsidR="00701B56" w:rsidRPr="00D336AB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Strong analytical and problem-solving skills.</w:t>
      </w:r>
    </w:p>
    <w:p w14:paraId="67316696" w14:textId="4DFEEC96" w:rsidR="00701B56" w:rsidRPr="00D336AB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Demonstrated proficiency in Microsoft Office software applications – Outlook, Teams, Word, Excel, Power Point, and Project.</w:t>
      </w:r>
    </w:p>
    <w:p w14:paraId="3E0B70C7" w14:textId="6F86D1E7" w:rsidR="00701B56" w:rsidRPr="00D336AB" w:rsidRDefault="00A0768C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Strong personal skills and the ability to communicate effectively with both technical and non-technical personnel, including project team members, management, and SMEs.</w:t>
      </w:r>
    </w:p>
    <w:p w14:paraId="044A3E1E" w14:textId="5F2753D2" w:rsidR="00701B56" w:rsidRPr="00D336AB" w:rsidRDefault="0095422D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D336AB">
        <w:rPr>
          <w:sz w:val="21"/>
          <w:szCs w:val="21"/>
        </w:rPr>
        <w:t>Familiarity with</w:t>
      </w:r>
      <w:r w:rsidR="00533BE5" w:rsidRPr="00D336AB">
        <w:rPr>
          <w:sz w:val="21"/>
          <w:szCs w:val="21"/>
        </w:rPr>
        <w:t xml:space="preserve"> Federal Acquisition Regulations</w:t>
      </w:r>
      <w:r w:rsidRPr="00D336AB">
        <w:rPr>
          <w:sz w:val="21"/>
          <w:szCs w:val="21"/>
        </w:rPr>
        <w:t xml:space="preserve"> is preferred.</w:t>
      </w:r>
    </w:p>
    <w:p w14:paraId="73303129" w14:textId="32468DB5" w:rsidR="00701B56" w:rsidRPr="00701B56" w:rsidRDefault="00701B56" w:rsidP="00701B56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701B56">
        <w:rPr>
          <w:sz w:val="21"/>
          <w:szCs w:val="21"/>
        </w:rPr>
        <w:t>Professional certifications such as PMP or similar are a plus, but not required.</w:t>
      </w:r>
    </w:p>
    <w:p w14:paraId="04E604F7" w14:textId="77777777" w:rsidR="00C51EC0" w:rsidRPr="00701B56" w:rsidRDefault="00C51EC0" w:rsidP="00701B56">
      <w:pPr>
        <w:rPr>
          <w:sz w:val="21"/>
          <w:szCs w:val="21"/>
        </w:rPr>
      </w:pPr>
    </w:p>
    <w:p w14:paraId="7815282E" w14:textId="540C7879" w:rsidR="00C51EC0" w:rsidRPr="00C51EC0" w:rsidRDefault="00C51EC0" w:rsidP="00C51EC0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C51EC0">
        <w:rPr>
          <w:rFonts w:eastAsia="Times New Roman" w:cstheme="minorHAnsi"/>
          <w:b/>
          <w:sz w:val="18"/>
          <w:szCs w:val="18"/>
        </w:rPr>
        <w:t xml:space="preserve">To Apply: </w:t>
      </w:r>
      <w:r w:rsidR="00E264CD" w:rsidRPr="00E264CD">
        <w:rPr>
          <w:rFonts w:eastAsia="Times New Roman" w:cstheme="minorHAnsi"/>
          <w:b/>
          <w:sz w:val="18"/>
          <w:szCs w:val="18"/>
        </w:rPr>
        <w:t xml:space="preserve">&lt;a href='https://secure6.saashr.com/ta/6179114.careers?TrackId=[MyTrackingId]&amp;ApplyToJob=436660676'&gt;Apply </w:t>
      </w:r>
      <w:proofErr w:type="gramStart"/>
      <w:r w:rsidR="00E264CD" w:rsidRPr="00E264CD">
        <w:rPr>
          <w:rFonts w:eastAsia="Times New Roman" w:cstheme="minorHAnsi"/>
          <w:b/>
          <w:sz w:val="18"/>
          <w:szCs w:val="18"/>
        </w:rPr>
        <w:t>For</w:t>
      </w:r>
      <w:proofErr w:type="gramEnd"/>
      <w:r w:rsidR="00E264CD" w:rsidRPr="00E264CD">
        <w:rPr>
          <w:rFonts w:eastAsia="Times New Roman" w:cstheme="minorHAnsi"/>
          <w:b/>
          <w:sz w:val="18"/>
          <w:szCs w:val="18"/>
        </w:rPr>
        <w:t xml:space="preserve"> This Job&lt;/a&gt;</w:t>
      </w:r>
      <w:r w:rsidRPr="00C51EC0">
        <w:rPr>
          <w:rFonts w:eastAsia="Times New Roman" w:cstheme="minorHAnsi"/>
          <w:b/>
          <w:sz w:val="18"/>
          <w:szCs w:val="18"/>
        </w:rPr>
        <w:t xml:space="preserve"> </w:t>
      </w:r>
    </w:p>
    <w:p w14:paraId="5EB35C47" w14:textId="77777777" w:rsidR="00C51EC0" w:rsidRPr="00C51EC0" w:rsidRDefault="00C51EC0" w:rsidP="00C51EC0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</w:p>
    <w:p w14:paraId="21E7FB78" w14:textId="77777777" w:rsidR="00C51EC0" w:rsidRPr="00C51EC0" w:rsidRDefault="00C51EC0" w:rsidP="00C51EC0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5BA6DEBE" w14:textId="77777777" w:rsidR="00C51EC0" w:rsidRPr="00C51EC0" w:rsidRDefault="00C51EC0" w:rsidP="00C51EC0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C51EC0">
        <w:rPr>
          <w:rFonts w:ascii="Calibri" w:eastAsia="Calibri" w:hAnsi="Calibri" w:cs="Calibri"/>
          <w:b/>
          <w:sz w:val="18"/>
          <w:szCs w:val="18"/>
        </w:rPr>
        <w:t>EOE AA M/F/Vet/Disability</w:t>
      </w:r>
    </w:p>
    <w:p w14:paraId="529A0618" w14:textId="77777777" w:rsidR="00C51EC0" w:rsidRPr="00C51EC0" w:rsidRDefault="00C51EC0" w:rsidP="00C51EC0">
      <w:pPr>
        <w:rPr>
          <w:sz w:val="21"/>
          <w:szCs w:val="21"/>
        </w:rPr>
      </w:pPr>
    </w:p>
    <w:p w14:paraId="0E27B00A" w14:textId="77777777" w:rsidR="00662257" w:rsidRDefault="00662257" w:rsidP="00662257">
      <w:pPr>
        <w:spacing w:after="0" w:line="240" w:lineRule="auto"/>
      </w:pPr>
    </w:p>
    <w:p w14:paraId="60061E4C" w14:textId="77777777" w:rsidR="00662257" w:rsidRDefault="00662257" w:rsidP="00662257">
      <w:pPr>
        <w:spacing w:after="0" w:line="240" w:lineRule="auto"/>
      </w:pPr>
    </w:p>
    <w:p w14:paraId="44EAFD9C" w14:textId="77777777" w:rsidR="005043B6" w:rsidRDefault="005043B6" w:rsidP="00662257">
      <w:pPr>
        <w:spacing w:after="0" w:line="240" w:lineRule="auto"/>
      </w:pPr>
    </w:p>
    <w:sectPr w:rsidR="005043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C55B" w14:textId="77777777" w:rsidR="00543B49" w:rsidRDefault="00543B49" w:rsidP="00533BE5">
      <w:pPr>
        <w:spacing w:after="0" w:line="240" w:lineRule="auto"/>
      </w:pPr>
      <w:r>
        <w:separator/>
      </w:r>
    </w:p>
  </w:endnote>
  <w:endnote w:type="continuationSeparator" w:id="0">
    <w:p w14:paraId="10475B82" w14:textId="77777777" w:rsidR="00543B49" w:rsidRDefault="00543B49" w:rsidP="0053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EFB5" w14:textId="592FA331" w:rsidR="00533BE5" w:rsidRPr="00533BE5" w:rsidRDefault="00533BE5">
    <w:pPr>
      <w:pStyle w:val="Footer"/>
      <w:rPr>
        <w:sz w:val="16"/>
        <w:szCs w:val="16"/>
      </w:rPr>
    </w:pPr>
    <w:r w:rsidRPr="00533BE5">
      <w:rPr>
        <w:sz w:val="16"/>
        <w:szCs w:val="16"/>
      </w:rPr>
      <w:t>20</w:t>
    </w:r>
    <w:r w:rsidR="00A0768C">
      <w:rPr>
        <w:sz w:val="16"/>
        <w:szCs w:val="16"/>
      </w:rPr>
      <w:t>220729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8292" w14:textId="77777777" w:rsidR="00543B49" w:rsidRDefault="00543B49" w:rsidP="00533BE5">
      <w:pPr>
        <w:spacing w:after="0" w:line="240" w:lineRule="auto"/>
      </w:pPr>
      <w:r>
        <w:separator/>
      </w:r>
    </w:p>
  </w:footnote>
  <w:footnote w:type="continuationSeparator" w:id="0">
    <w:p w14:paraId="695D8348" w14:textId="77777777" w:rsidR="00543B49" w:rsidRDefault="00543B49" w:rsidP="0053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F15F" w14:textId="0EC496DB" w:rsidR="002668B5" w:rsidRDefault="002668B5">
    <w:pPr>
      <w:pStyle w:val="Header"/>
    </w:pP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44E"/>
    <w:multiLevelType w:val="hybridMultilevel"/>
    <w:tmpl w:val="7CF08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02C"/>
    <w:multiLevelType w:val="hybridMultilevel"/>
    <w:tmpl w:val="D2A8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CF0"/>
    <w:multiLevelType w:val="hybridMultilevel"/>
    <w:tmpl w:val="21AAE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8509D"/>
    <w:multiLevelType w:val="hybridMultilevel"/>
    <w:tmpl w:val="D5EA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59775BE"/>
    <w:multiLevelType w:val="hybridMultilevel"/>
    <w:tmpl w:val="A95A6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03788"/>
    <w:multiLevelType w:val="hybridMultilevel"/>
    <w:tmpl w:val="438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3A99"/>
    <w:multiLevelType w:val="hybridMultilevel"/>
    <w:tmpl w:val="D0C00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55EF7119"/>
    <w:multiLevelType w:val="hybridMultilevel"/>
    <w:tmpl w:val="1DCC7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C1A6C"/>
    <w:multiLevelType w:val="hybridMultilevel"/>
    <w:tmpl w:val="BD169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577C13"/>
    <w:multiLevelType w:val="hybridMultilevel"/>
    <w:tmpl w:val="538A2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F59D5"/>
    <w:multiLevelType w:val="hybridMultilevel"/>
    <w:tmpl w:val="1FEAA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35815">
    <w:abstractNumId w:val="1"/>
  </w:num>
  <w:num w:numId="2" w16cid:durableId="1519200495">
    <w:abstractNumId w:val="6"/>
  </w:num>
  <w:num w:numId="3" w16cid:durableId="806631227">
    <w:abstractNumId w:val="5"/>
  </w:num>
  <w:num w:numId="4" w16cid:durableId="206988215">
    <w:abstractNumId w:val="12"/>
  </w:num>
  <w:num w:numId="5" w16cid:durableId="1340932592">
    <w:abstractNumId w:val="10"/>
  </w:num>
  <w:num w:numId="6" w16cid:durableId="948731696">
    <w:abstractNumId w:val="9"/>
  </w:num>
  <w:num w:numId="7" w16cid:durableId="870188127">
    <w:abstractNumId w:val="15"/>
  </w:num>
  <w:num w:numId="8" w16cid:durableId="1231962215">
    <w:abstractNumId w:val="14"/>
  </w:num>
  <w:num w:numId="9" w16cid:durableId="974798625">
    <w:abstractNumId w:val="2"/>
  </w:num>
  <w:num w:numId="10" w16cid:durableId="159204195">
    <w:abstractNumId w:val="13"/>
  </w:num>
  <w:num w:numId="11" w16cid:durableId="968779929">
    <w:abstractNumId w:val="0"/>
  </w:num>
  <w:num w:numId="12" w16cid:durableId="773014496">
    <w:abstractNumId w:val="4"/>
  </w:num>
  <w:num w:numId="13" w16cid:durableId="1358892260">
    <w:abstractNumId w:val="8"/>
  </w:num>
  <w:num w:numId="14" w16cid:durableId="707878813">
    <w:abstractNumId w:val="11"/>
  </w:num>
  <w:num w:numId="15" w16cid:durableId="737869975">
    <w:abstractNumId w:val="7"/>
  </w:num>
  <w:num w:numId="16" w16cid:durableId="197185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C1B56"/>
    <w:rsid w:val="001616D6"/>
    <w:rsid w:val="00187E00"/>
    <w:rsid w:val="001F141B"/>
    <w:rsid w:val="00222906"/>
    <w:rsid w:val="002668B5"/>
    <w:rsid w:val="003463C7"/>
    <w:rsid w:val="0035788C"/>
    <w:rsid w:val="003F1049"/>
    <w:rsid w:val="005043B6"/>
    <w:rsid w:val="0050657A"/>
    <w:rsid w:val="00533BE5"/>
    <w:rsid w:val="00543B49"/>
    <w:rsid w:val="005D38EC"/>
    <w:rsid w:val="00662257"/>
    <w:rsid w:val="00680A8D"/>
    <w:rsid w:val="006A1466"/>
    <w:rsid w:val="00701B56"/>
    <w:rsid w:val="00792243"/>
    <w:rsid w:val="00816485"/>
    <w:rsid w:val="00826846"/>
    <w:rsid w:val="008B5E01"/>
    <w:rsid w:val="00953FE8"/>
    <w:rsid w:val="0095422D"/>
    <w:rsid w:val="009A1A01"/>
    <w:rsid w:val="009F7068"/>
    <w:rsid w:val="00A0768C"/>
    <w:rsid w:val="00AA5F0E"/>
    <w:rsid w:val="00C51EC0"/>
    <w:rsid w:val="00C525D3"/>
    <w:rsid w:val="00CA20E7"/>
    <w:rsid w:val="00D336AB"/>
    <w:rsid w:val="00D86172"/>
    <w:rsid w:val="00DC0BA2"/>
    <w:rsid w:val="00DF67CD"/>
    <w:rsid w:val="00E264CD"/>
    <w:rsid w:val="00EE09E5"/>
    <w:rsid w:val="00EF43F9"/>
    <w:rsid w:val="00FE4168"/>
    <w:rsid w:val="298014B9"/>
    <w:rsid w:val="3B9AAF09"/>
    <w:rsid w:val="5B6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CDAB"/>
  <w15:docId w15:val="{36A8A1CB-8B80-4C87-8771-EB327DED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33B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E5"/>
  </w:style>
  <w:style w:type="paragraph" w:styleId="Footer">
    <w:name w:val="footer"/>
    <w:basedOn w:val="Normal"/>
    <w:link w:val="FooterChar"/>
    <w:uiPriority w:val="99"/>
    <w:unhideWhenUsed/>
    <w:rsid w:val="0053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E5"/>
  </w:style>
  <w:style w:type="paragraph" w:styleId="PlainText">
    <w:name w:val="Plain Text"/>
    <w:basedOn w:val="Normal"/>
    <w:link w:val="PlainTextChar"/>
    <w:uiPriority w:val="99"/>
    <w:unhideWhenUsed/>
    <w:rsid w:val="00701B5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01B56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Ken Russell</cp:lastModifiedBy>
  <cp:revision>2</cp:revision>
  <dcterms:created xsi:type="dcterms:W3CDTF">2025-01-26T17:31:00Z</dcterms:created>
  <dcterms:modified xsi:type="dcterms:W3CDTF">2025-01-26T17:31:00Z</dcterms:modified>
</cp:coreProperties>
</file>